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lang w:val="it-IT"/>
        </w:rPr>
        <w:t>Prova di conversione</w:t>
      </w:r>
    </w:p>
    <w:p>
      <w:r>
        <w:rPr>
          <w:lang w:val="it-IT"/>
        </w:rPr>
        <w:t>Testo in italiano: città, perché, Sig. Niccolò, più. Come va? Bene!</w:t>
      </w:r>
    </w:p>
    <w:p>
      <w:r>
        <w:rPr>
          <w:lang w:val="it-IT"/>
        </w:rPr>
        <w:t>Fattura del 30/09/2026: totale 148,50 €</w:t>
      </w:r>
    </w:p>
    <w:tbl>
      <w:tblPr>
        <w:tblW w:w="5000" w:type="pct"/>
      </w:tblPr>
      <w:tblGrid>
        <w:gridCol w:w="4000"/>
        <w:gridCol w:w="4000"/>
      </w:tblGrid>
      <w:tr>
        <w:tc>
          <w:p>
            <w:r>
              <w:rPr>
                <w:lang w:val="it-IT"/>
              </w:rPr>
              <w:t>Articolo</w:t>
            </w:r>
          </w:p>
        </w:tc>
        <w:tc>
          <w:p>
            <w:r>
              <w:rPr>
                <w:lang w:val="it-IT"/>
              </w:rPr>
              <w:t>Quantità</w:t>
            </w:r>
          </w:p>
        </w:tc>
      </w:tr>
      <w:tr>
        <w:tc>
          <w:p>
            <w:r>
              <w:rPr>
                <w:lang w:val="it-IT"/>
              </w:rPr>
              <w:t>Esempio</w:t>
            </w:r>
          </w:p>
        </w:tc>
        <w:tc>
          <w:p>
            <w:r>
              <w:rPr>
                <w:lang w:val="it-IT"/>
              </w:rPr>
              <w:t>12</w:t>
            </w:r>
          </w:p>
        </w:tc>
      </w:tr>
    </w:tbl>
    <w:p>
      <w:r>
        <w:br w:type="page"/>
      </w:r>
    </w:p>
    <w:p>
      <w:r>
        <w:rPr>
          <w:lang w:val="it-IT"/>
        </w:rPr>
        <w:t>La seconda pagina resta leggibile</w:t>
      </w:r>
    </w:p>
    <w:sectPr>
      <w:pgSz w:w="11906" w:h="16838"/>
      <w:pgMar w:top="1440" w:bottom="1440" w:left="1440" w:right="1440"/>
    </w:sectPr>
  </w:body>
</w:document>
</file>