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nl-NL"/>
        </w:rPr>
        <w:t>Conversietest</w:t>
      </w:r>
    </w:p>
    <w:p>
      <w:r>
        <w:rPr>
          <w:lang w:val="nl-NL"/>
        </w:rPr>
        <w:t>Nederlandse tekst: één, café, Dhr. Ruël, IJmuiden. Hoe gaat het? Goed!</w:t>
      </w:r>
    </w:p>
    <w:p>
      <w:r>
        <w:rPr>
          <w:lang w:val="nl-NL"/>
        </w:rPr>
        <w:t>Factuur van 30-09-2026: totaal € 148,50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nl-NL"/>
              </w:rPr>
              <w:t>Artikel</w:t>
            </w:r>
          </w:p>
        </w:tc>
        <w:tc>
          <w:p>
            <w:r>
              <w:rPr>
                <w:lang w:val="nl-NL"/>
              </w:rPr>
              <w:t>Aantal</w:t>
            </w:r>
          </w:p>
        </w:tc>
      </w:tr>
      <w:tr>
        <w:tc>
          <w:p>
            <w:r>
              <w:rPr>
                <w:lang w:val="nl-NL"/>
              </w:rPr>
              <w:t>Voorbeeld</w:t>
            </w:r>
          </w:p>
        </w:tc>
        <w:tc>
          <w:p>
            <w:r>
              <w:rPr>
                <w:lang w:val="nl-NL"/>
              </w:rPr>
              <w:t>12</w:t>
            </w:r>
          </w:p>
        </w:tc>
      </w:tr>
    </w:tbl>
    <w:p>
      <w:r>
        <w:br w:type="page"/>
      </w:r>
    </w:p>
    <w:p>
      <w:r>
        <w:rPr>
          <w:lang w:val="nl-NL"/>
        </w:rPr>
        <w:t>De tweede pagina blijft leesbaar</w:t>
      </w:r>
    </w:p>
    <w:sectPr>
      <w:pgSz w:w="11906" w:h="16838"/>
      <w:pgMar w:top="1440" w:bottom="1440" w:left="1440" w:right="1440"/>
    </w:sectPr>
  </w:body>
</w:document>
</file>